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937411075"/>
        <w:docPartObj>
          <w:docPartGallery w:val="Cover Pages"/>
          <w:docPartUnique/>
        </w:docPartObj>
      </w:sdtPr>
      <w:sdtEndPr>
        <w:rPr>
          <w:rStyle w:val="a4"/>
          <w:rFonts w:asciiTheme="minorHAnsi" w:eastAsiaTheme="minorHAnsi" w:hAnsiTheme="minorHAnsi" w:cstheme="minorBidi"/>
          <w:b/>
          <w:bCs/>
          <w:color w:val="000000" w:themeColor="text1"/>
          <w:sz w:val="27"/>
          <w:szCs w:val="27"/>
          <w:lang w:eastAsia="en-U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BD2BBE">
            <w:sdt>
              <w:sdtPr>
                <w:rPr>
                  <w:rFonts w:asciiTheme="majorHAnsi" w:eastAsiaTheme="majorEastAsia" w:hAnsiTheme="majorHAnsi" w:cstheme="majorBidi"/>
                </w:rPr>
                <w:alias w:val="Организация"/>
                <w:id w:val="13406915"/>
                <w:placeholder>
                  <w:docPart w:val="27B2E8E3FAEB4A849D6D6BBF7A55366B"/>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BD2BBE" w:rsidRDefault="00BD2BBE" w:rsidP="00BD2BBE">
                    <w:pPr>
                      <w:pStyle w:val="a5"/>
                      <w:rPr>
                        <w:rFonts w:asciiTheme="majorHAnsi" w:eastAsiaTheme="majorEastAsia" w:hAnsiTheme="majorHAnsi" w:cstheme="majorBidi"/>
                      </w:rPr>
                    </w:pPr>
                    <w:r>
                      <w:rPr>
                        <w:rFonts w:asciiTheme="majorHAnsi" w:eastAsiaTheme="majorEastAsia" w:hAnsiTheme="majorHAnsi" w:cstheme="majorBidi"/>
                      </w:rPr>
                      <w:t>МБОУ «</w:t>
                    </w:r>
                    <w:proofErr w:type="spellStart"/>
                    <w:r>
                      <w:rPr>
                        <w:rFonts w:asciiTheme="majorHAnsi" w:eastAsiaTheme="majorEastAsia" w:hAnsiTheme="majorHAnsi" w:cstheme="majorBidi"/>
                      </w:rPr>
                      <w:t>Барагханская</w:t>
                    </w:r>
                    <w:proofErr w:type="spellEnd"/>
                    <w:r>
                      <w:rPr>
                        <w:rFonts w:asciiTheme="majorHAnsi" w:eastAsiaTheme="majorEastAsia" w:hAnsiTheme="majorHAnsi" w:cstheme="majorBidi"/>
                      </w:rPr>
                      <w:t xml:space="preserve"> СОШ»</w:t>
                    </w:r>
                  </w:p>
                </w:tc>
              </w:sdtContent>
            </w:sdt>
          </w:tr>
          <w:tr w:rsidR="00BD2BBE">
            <w:tc>
              <w:tcPr>
                <w:tcW w:w="7672" w:type="dxa"/>
              </w:tcPr>
              <w:sdt>
                <w:sdtPr>
                  <w:rPr>
                    <w:rFonts w:ascii="Times New Roman" w:eastAsia="Times New Roman" w:hAnsi="Times New Roman" w:cs="Times New Roman"/>
                    <w:bCs/>
                    <w:color w:val="000000" w:themeColor="text1"/>
                    <w:sz w:val="24"/>
                    <w:szCs w:val="24"/>
                    <w:bdr w:val="none" w:sz="0" w:space="0" w:color="auto" w:frame="1"/>
                  </w:rPr>
                  <w:alias w:val="Название"/>
                  <w:id w:val="13406919"/>
                  <w:placeholder>
                    <w:docPart w:val="CB21DA1E872A4FD5A66CE69D3692C903"/>
                  </w:placeholder>
                  <w:dataBinding w:prefixMappings="xmlns:ns0='http://schemas.openxmlformats.org/package/2006/metadata/core-properties' xmlns:ns1='http://purl.org/dc/elements/1.1/'" w:xpath="/ns0:coreProperties[1]/ns1:title[1]" w:storeItemID="{6C3C8BC8-F283-45AE-878A-BAB7291924A1}"/>
                  <w:text/>
                </w:sdtPr>
                <w:sdtContent>
                  <w:p w:rsidR="00BD2BBE" w:rsidRDefault="00BD2BBE">
                    <w:pPr>
                      <w:pStyle w:val="a5"/>
                      <w:rPr>
                        <w:rFonts w:asciiTheme="majorHAnsi" w:eastAsiaTheme="majorEastAsia" w:hAnsiTheme="majorHAnsi" w:cstheme="majorBidi"/>
                        <w:color w:val="4F81BD" w:themeColor="accent1"/>
                        <w:sz w:val="80"/>
                        <w:szCs w:val="80"/>
                      </w:rPr>
                    </w:pPr>
                    <w:r w:rsidRPr="00BD2BBE">
                      <w:rPr>
                        <w:rFonts w:ascii="Times New Roman" w:eastAsia="Times New Roman" w:hAnsi="Times New Roman" w:cs="Times New Roman"/>
                        <w:bCs/>
                        <w:color w:val="000000" w:themeColor="text1"/>
                        <w:sz w:val="24"/>
                        <w:szCs w:val="24"/>
                        <w:bdr w:val="none" w:sz="0" w:space="0" w:color="auto" w:frame="1"/>
                      </w:rPr>
                      <w:t>ОЦЕНОЧНАЯ ДЕЯТЕЛЬНОСТЬ УЧИТЕЛЯ НАЧАЛЬНЫХ КЛАССОВ В УСЛОВИЯХ РЕАЛИЗАЦИИ ФГОС НОО</w:t>
                    </w:r>
                  </w:p>
                </w:sdtContent>
              </w:sdt>
            </w:tc>
          </w:tr>
          <w:tr w:rsidR="00BD2BBE">
            <w:sdt>
              <w:sdtPr>
                <w:rPr>
                  <w:rStyle w:val="a4"/>
                  <w:rFonts w:ascii="Times New Roman" w:eastAsia="Times New Roman" w:hAnsi="Times New Roman" w:cs="Times New Roman"/>
                  <w:color w:val="000000" w:themeColor="text1"/>
                  <w:sz w:val="27"/>
                  <w:szCs w:val="27"/>
                </w:rPr>
                <w:alias w:val="Подзаголовок"/>
                <w:id w:val="13406923"/>
                <w:placeholder>
                  <w:docPart w:val="F2369441D0704A268F57294B05257FA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BD2BBE" w:rsidRDefault="00BD2BBE">
                    <w:pPr>
                      <w:pStyle w:val="a5"/>
                      <w:rPr>
                        <w:rFonts w:asciiTheme="majorHAnsi" w:eastAsiaTheme="majorEastAsia" w:hAnsiTheme="majorHAnsi" w:cstheme="majorBidi"/>
                      </w:rPr>
                    </w:pPr>
                    <w:r w:rsidRPr="00BD2BBE">
                      <w:rPr>
                        <w:rStyle w:val="a4"/>
                        <w:rFonts w:ascii="Times New Roman" w:eastAsia="Times New Roman" w:hAnsi="Times New Roman" w:cs="Times New Roman"/>
                        <w:color w:val="000000" w:themeColor="text1"/>
                        <w:sz w:val="27"/>
                        <w:szCs w:val="27"/>
                      </w:rPr>
                      <w:t>Выступление на семинаре учителей начальных классов</w:t>
                    </w:r>
                  </w:p>
                </w:tc>
              </w:sdtContent>
            </w:sdt>
          </w:tr>
        </w:tbl>
        <w:p w:rsidR="00BD2BBE" w:rsidRDefault="00BD2BBE"/>
        <w:p w:rsidR="00BD2BBE" w:rsidRDefault="00BD2BBE"/>
        <w:tbl>
          <w:tblPr>
            <w:tblpPr w:leftFromText="187" w:rightFromText="187" w:horzAnchor="margin" w:tblpXSpec="center" w:tblpYSpec="bottom"/>
            <w:tblW w:w="4000" w:type="pct"/>
            <w:tblLook w:val="04A0" w:firstRow="1" w:lastRow="0" w:firstColumn="1" w:lastColumn="0" w:noHBand="0" w:noVBand="1"/>
          </w:tblPr>
          <w:tblGrid>
            <w:gridCol w:w="7668"/>
          </w:tblGrid>
          <w:tr w:rsidR="00BD2BBE">
            <w:tc>
              <w:tcPr>
                <w:tcW w:w="7672" w:type="dxa"/>
                <w:tcMar>
                  <w:top w:w="216" w:type="dxa"/>
                  <w:left w:w="115" w:type="dxa"/>
                  <w:bottom w:w="216" w:type="dxa"/>
                  <w:right w:w="115" w:type="dxa"/>
                </w:tcMar>
              </w:tcPr>
              <w:sdt>
                <w:sdtPr>
                  <w:rPr>
                    <w:rFonts w:ascii="Times New Roman" w:eastAsia="Times New Roman" w:hAnsi="Times New Roman" w:cs="Times New Roman"/>
                    <w:color w:val="000000" w:themeColor="text1"/>
                    <w:sz w:val="24"/>
                    <w:szCs w:val="30"/>
                  </w:rPr>
                  <w:alias w:val="Автор"/>
                  <w:id w:val="13406928"/>
                  <w:placeholder>
                    <w:docPart w:val="AA7A8313E6F74E7ABCDC6F2749988FEC"/>
                  </w:placeholder>
                  <w:dataBinding w:prefixMappings="xmlns:ns0='http://schemas.openxmlformats.org/package/2006/metadata/core-properties' xmlns:ns1='http://purl.org/dc/elements/1.1/'" w:xpath="/ns0:coreProperties[1]/ns1:creator[1]" w:storeItemID="{6C3C8BC8-F283-45AE-878A-BAB7291924A1}"/>
                  <w:text/>
                </w:sdtPr>
                <w:sdtContent>
                  <w:p w:rsidR="00BD2BBE" w:rsidRDefault="00BD2BBE">
                    <w:pPr>
                      <w:pStyle w:val="a5"/>
                      <w:rPr>
                        <w:color w:val="4F81BD" w:themeColor="accent1"/>
                      </w:rPr>
                    </w:pPr>
                    <w:r w:rsidRPr="00BD2BBE">
                      <w:rPr>
                        <w:rFonts w:ascii="Times New Roman" w:eastAsia="Times New Roman" w:hAnsi="Times New Roman" w:cs="Times New Roman"/>
                        <w:color w:val="000000" w:themeColor="text1"/>
                        <w:sz w:val="24"/>
                        <w:szCs w:val="30"/>
                      </w:rPr>
                      <w:t xml:space="preserve">Доржиева Л.Д. </w:t>
                    </w:r>
                  </w:p>
                </w:sdtContent>
              </w:sdt>
              <w:sdt>
                <w:sdtPr>
                  <w:rPr>
                    <w:rFonts w:ascii="Times New Roman" w:eastAsia="Times New Roman" w:hAnsi="Times New Roman" w:cs="Times New Roman"/>
                    <w:color w:val="000000" w:themeColor="text1"/>
                    <w:sz w:val="24"/>
                    <w:szCs w:val="30"/>
                  </w:rPr>
                  <w:alias w:val="Дата"/>
                  <w:id w:val="13406932"/>
                  <w:placeholder>
                    <w:docPart w:val="320D2B25EFCB4A00951C540710B0D1E9"/>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BD2BBE" w:rsidRDefault="00BD2BBE">
                    <w:pPr>
                      <w:pStyle w:val="a5"/>
                      <w:rPr>
                        <w:color w:val="4F81BD" w:themeColor="accent1"/>
                      </w:rPr>
                    </w:pPr>
                    <w:r w:rsidRPr="00BD2BBE">
                      <w:rPr>
                        <w:rFonts w:ascii="Times New Roman" w:eastAsia="Times New Roman" w:hAnsi="Times New Roman" w:cs="Times New Roman"/>
                        <w:color w:val="000000" w:themeColor="text1"/>
                        <w:sz w:val="24"/>
                        <w:szCs w:val="30"/>
                      </w:rPr>
                      <w:t>2016 год</w:t>
                    </w:r>
                  </w:p>
                </w:sdtContent>
              </w:sdt>
              <w:p w:rsidR="00BD2BBE" w:rsidRDefault="00BD2BBE">
                <w:pPr>
                  <w:pStyle w:val="a5"/>
                  <w:rPr>
                    <w:color w:val="4F81BD" w:themeColor="accent1"/>
                  </w:rPr>
                </w:pPr>
              </w:p>
            </w:tc>
          </w:tr>
        </w:tbl>
        <w:p w:rsidR="00BD2BBE" w:rsidRDefault="00BD2BBE"/>
        <w:p w:rsidR="00BD2BBE" w:rsidRDefault="00BD2BBE">
          <w:pPr>
            <w:rPr>
              <w:rStyle w:val="a4"/>
              <w:rFonts w:ascii="Times New Roman" w:eastAsia="Times New Roman" w:hAnsi="Times New Roman" w:cs="Times New Roman"/>
              <w:color w:val="000000" w:themeColor="text1"/>
              <w:sz w:val="27"/>
              <w:szCs w:val="27"/>
              <w:lang w:eastAsia="ru-RU"/>
            </w:rPr>
          </w:pPr>
          <w:r>
            <w:rPr>
              <w:rStyle w:val="a4"/>
              <w:color w:val="000000" w:themeColor="text1"/>
              <w:sz w:val="27"/>
              <w:szCs w:val="27"/>
            </w:rPr>
            <w:br w:type="page"/>
          </w:r>
        </w:p>
      </w:sdtContent>
    </w:sdt>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 xml:space="preserve">Введение федерального государственного стандарта НОО требует переосмысления педагогической деятельности вообще и оценочной практики в частности. Система оценивания занимает особое место в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новых</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ФГОС. Оценивание рассматривается как одна из важных целей обучения, предусматривается, что учитель и ученик вместе определяют оценку и отметку.</w:t>
      </w:r>
      <w:r w:rsidR="005A1E79">
        <w:rPr>
          <w:rFonts w:ascii="Times New Roman" w:eastAsia="Times New Roman" w:hAnsi="Times New Roman" w:cs="Times New Roman"/>
          <w:bCs/>
          <w:color w:val="000000" w:themeColor="text1"/>
          <w:sz w:val="24"/>
          <w:szCs w:val="24"/>
          <w:bdr w:val="none" w:sz="0" w:space="0" w:color="auto" w:frame="1"/>
          <w:lang w:eastAsia="ru-RU"/>
        </w:rPr>
        <w:t xml:space="preserve"> </w:t>
      </w:r>
    </w:p>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Оценочная деятельность учителя ведётся в соответствии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с</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w:t>
      </w:r>
    </w:p>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Федеральным законом от 29.12.2012 N 273-ФЗ статьи 10, 11, 12, 28, 29, 30, 47, 55, 66 «Об образовании в Российской Федерации". </w:t>
      </w:r>
    </w:p>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Федерального государственного образовательного стандарта начального общего образования; </w:t>
      </w:r>
    </w:p>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Основной образовательной программы начального общего образования, в частности её разделов: целевой «Планируемые результаты», «Система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оценки достижения планируемых результатов освоения основной образовательной программы начального общего</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образования», содержательный «Программа формирования универсальных учебных действий (УУД)»; </w:t>
      </w:r>
    </w:p>
    <w:p w:rsid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Положения о системе оценок, формах и порядке промежуточной аттестации </w:t>
      </w:r>
      <w:r w:rsidRPr="005A1E79">
        <w:rPr>
          <w:rFonts w:ascii="Times New Roman" w:eastAsia="Times New Roman" w:hAnsi="Times New Roman" w:cs="Times New Roman"/>
          <w:bCs/>
          <w:color w:val="000000" w:themeColor="text1"/>
          <w:sz w:val="24"/>
          <w:szCs w:val="24"/>
          <w:bdr w:val="none" w:sz="0" w:space="0" w:color="auto" w:frame="1"/>
          <w:lang w:eastAsia="ru-RU"/>
        </w:rPr>
        <w:br/>
        <w:t>обучающихся уровня начального общего образования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Участниками оценочных процедур являются все педагогические работники образовательного учреждения, учащиеся и их родители. Система оценки представляет собой инструмент организации и управления процессом реализации требований Стандарта.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Система оценивания выполняет следующие функции: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нормативная функция позволяет проверить соответствие с нормативом, утвержденным ФГОС;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информирующая функция даёт информацию об успехах и нереализованных возможностях школьника;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корректирующая функция способствует внесению поправок в действия школьника, корректировке его установок, взглядов;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воспитывающая функция создаёт условия для воспитания личностных качеств;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социальная функция влияет на самооценку, статус школьника в коллективе сверстников;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диагностическая функция определяет уровень знаний,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сформированность</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надпредметных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умений;</w:t>
      </w:r>
      <w:r w:rsidR="00BD2BBE">
        <w:rPr>
          <w:rFonts w:ascii="Times New Roman" w:eastAsia="Times New Roman" w:hAnsi="Times New Roman" w:cs="Times New Roman"/>
          <w:bCs/>
          <w:color w:val="000000" w:themeColor="text1"/>
          <w:sz w:val="24"/>
          <w:szCs w:val="24"/>
          <w:bdr w:val="none" w:sz="0" w:space="0" w:color="auto" w:frame="1"/>
          <w:lang w:eastAsia="ru-RU"/>
        </w:rPr>
        <w:t xml:space="preserve"> </w:t>
      </w:r>
    </w:p>
    <w:p w:rsidR="00BD2BBE"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стимулирующая функция способствует созданию успеха, поддержанию интереса к деятельности и т.п.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Оценочная деятельность учителя должна строиться на основе следующих общих принципов: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срезовое</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(тематическое, промежуточное, рубежное, итоговое) оценивание.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оценивание может быть только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критериальным</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н</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и могут вырабатываться ими совместно.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оцениваться с помощью отметки могут только результаты деятельности ученика и процесс их формирования, но не личные качества ребенка.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оценивать можно только то, чему учат.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в оценочной деятельности отдаётся приоритет самооценке школьника;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 объективность оценки;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открытость процедуры и результатов оценки,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комплексный подход к оценке результатов образования (оценка предметных,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и личностных результатов общего образования);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оценка динамики образовательных достижений младших школьников;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Что же такое оценивание?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2. Оценивание – это обратная связь. Оно даёт информацию о том, чему ученики обучились и как учатся в данный момент, а также о том, в какой степени педагог реализовал поставленные учебные цели.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5. Оценивание должно быть технологическим, т.е.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Для чёткой организации оценочной деятельности необходимо решить комплекс задач: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выявить особенности контроля и оценки учебных достижений, обеспечивающие реализацию ФГОС – разработать Положение о системе оценки, определить критерии;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изучить научную и методическую литературы по проблеме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оценки достижения планируемых результатов освоения основной образовательной программы общего образования</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разработать и апробировать задания для контроля и оценки учебных достижений по предметам, диагностический инструментарий для определения уровня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сформированности</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УУД;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разработать материал необходимый для фиксации результатов индивидуальных достижений учащихся.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Основным объектом системы оценки, её содержательной 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критериальной</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базой выступают планируемые результаты освоения младшими школьниками основной образовательной программы начального общего образования: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предметные результаты.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метапредметные</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результаты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личностные результаты </w:t>
      </w:r>
    </w:p>
    <w:p w:rsidR="00D65EA2"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Объект оценки предметных результатов: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сформированность</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учебных действий с предметным содержанием. Предмет оценки: способность к решению учебно-познавательных и учебно-практических задач.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В начальной школе разработан материал необходимый для фиксации результатов индивидуальных достижений учащихся, созданы таблицы, в которых внесены планируемые результаты с указанием умений, характеризующих данный результат. Сюда входят: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оценочные листы, в которых фиксируется качество усвоения знаний и уровень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сформированности</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умений по каждой теме;</w:t>
      </w:r>
      <w:r w:rsidR="002C1F61">
        <w:rPr>
          <w:rFonts w:ascii="Times New Roman" w:eastAsia="Times New Roman" w:hAnsi="Times New Roman" w:cs="Times New Roman"/>
          <w:bCs/>
          <w:color w:val="000000" w:themeColor="text1"/>
          <w:sz w:val="24"/>
          <w:szCs w:val="24"/>
          <w:bdr w:val="none" w:sz="0" w:space="0" w:color="auto" w:frame="1"/>
          <w:lang w:eastAsia="ru-RU"/>
        </w:rPr>
        <w:t xml:space="preserve">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контрольные карты с результатами выполнения обязательной практической части программы;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листы индивидуальных достижений учащихся по предметам;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показатели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сформированности</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универсальных учебных действий;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 xml:space="preserve">- лист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общеучебных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достижений (3-4 класс);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Папка создаётся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для</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ученика - позволяет обрести уверенность в своих познавательных возможностях и возможности успешного включения в систему непрерывного образования;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учителя – даёт информацию об успешности собственной педагогической деятельности, об эффективности программы обучения, об индивидуальном прогрессе и достижениях учащихся;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родителя - могут отслеживать процесс и результат обучения и развития своего ребенка</w:t>
      </w:r>
      <w:r w:rsidR="002C1F61">
        <w:rPr>
          <w:rFonts w:ascii="Times New Roman" w:eastAsia="Times New Roman" w:hAnsi="Times New Roman" w:cs="Times New Roman"/>
          <w:bCs/>
          <w:color w:val="000000" w:themeColor="text1"/>
          <w:sz w:val="24"/>
          <w:szCs w:val="24"/>
          <w:bdr w:val="none" w:sz="0" w:space="0" w:color="auto" w:frame="1"/>
          <w:lang w:eastAsia="ru-RU"/>
        </w:rPr>
        <w:t>.</w:t>
      </w:r>
      <w:r w:rsidRPr="005A1E79">
        <w:rPr>
          <w:rFonts w:ascii="Times New Roman" w:eastAsia="Times New Roman" w:hAnsi="Times New Roman" w:cs="Times New Roman"/>
          <w:bCs/>
          <w:color w:val="000000" w:themeColor="text1"/>
          <w:sz w:val="24"/>
          <w:szCs w:val="24"/>
          <w:bdr w:val="none" w:sz="0" w:space="0" w:color="auto" w:frame="1"/>
          <w:lang w:eastAsia="ru-RU"/>
        </w:rPr>
        <w:t>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Для заполнения этой таблицы мы используем 4-х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цветный</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индикатор: красный – «Хорошо знаю и могу помочь», зеленый</w:t>
      </w:r>
      <w:r w:rsidR="002C1F61">
        <w:rPr>
          <w:rFonts w:ascii="Times New Roman" w:eastAsia="Times New Roman" w:hAnsi="Times New Roman" w:cs="Times New Roman"/>
          <w:bCs/>
          <w:color w:val="000000" w:themeColor="text1"/>
          <w:sz w:val="24"/>
          <w:szCs w:val="24"/>
          <w:bdr w:val="none" w:sz="0" w:space="0" w:color="auto" w:frame="1"/>
          <w:lang w:eastAsia="ru-RU"/>
        </w:rPr>
        <w:t xml:space="preserve"> </w:t>
      </w:r>
      <w:r w:rsidRPr="005A1E79">
        <w:rPr>
          <w:rFonts w:ascii="Times New Roman" w:eastAsia="Times New Roman" w:hAnsi="Times New Roman" w:cs="Times New Roman"/>
          <w:bCs/>
          <w:color w:val="000000" w:themeColor="text1"/>
          <w:sz w:val="24"/>
          <w:szCs w:val="24"/>
          <w:bdr w:val="none" w:sz="0" w:space="0" w:color="auto" w:frame="1"/>
          <w:lang w:eastAsia="ru-RU"/>
        </w:rPr>
        <w:t>– «Знаю», синий – «Сомневаюсь», знак</w:t>
      </w:r>
      <w:r w:rsidR="002C1F61">
        <w:rPr>
          <w:rFonts w:ascii="Times New Roman" w:eastAsia="Times New Roman" w:hAnsi="Times New Roman" w:cs="Times New Roman"/>
          <w:bCs/>
          <w:color w:val="000000" w:themeColor="text1"/>
          <w:sz w:val="24"/>
          <w:szCs w:val="24"/>
          <w:bdr w:val="none" w:sz="0" w:space="0" w:color="auto" w:frame="1"/>
          <w:lang w:eastAsia="ru-RU"/>
        </w:rPr>
        <w:t xml:space="preserve"> «</w:t>
      </w:r>
      <w:r w:rsidR="002C1F61" w:rsidRPr="005A1E79">
        <w:rPr>
          <w:rFonts w:ascii="Times New Roman" w:eastAsia="Times New Roman" w:hAnsi="Times New Roman" w:cs="Times New Roman"/>
          <w:bCs/>
          <w:color w:val="000000" w:themeColor="text1"/>
          <w:sz w:val="24"/>
          <w:szCs w:val="24"/>
          <w:bdr w:val="none" w:sz="0" w:space="0" w:color="auto" w:frame="1"/>
          <w:lang w:eastAsia="ru-RU"/>
        </w:rPr>
        <w:t>!</w:t>
      </w:r>
      <w:r w:rsidR="002C1F61">
        <w:rPr>
          <w:rFonts w:ascii="Times New Roman" w:eastAsia="Times New Roman" w:hAnsi="Times New Roman" w:cs="Times New Roman"/>
          <w:bCs/>
          <w:color w:val="000000" w:themeColor="text1"/>
          <w:sz w:val="24"/>
          <w:szCs w:val="24"/>
          <w:bdr w:val="none" w:sz="0" w:space="0" w:color="auto" w:frame="1"/>
          <w:lang w:eastAsia="ru-RU"/>
        </w:rPr>
        <w:t>»</w:t>
      </w:r>
      <w:r w:rsidRPr="005A1E79">
        <w:rPr>
          <w:rFonts w:ascii="Times New Roman" w:eastAsia="Times New Roman" w:hAnsi="Times New Roman" w:cs="Times New Roman"/>
          <w:bCs/>
          <w:color w:val="000000" w:themeColor="text1"/>
          <w:sz w:val="24"/>
          <w:szCs w:val="24"/>
          <w:bdr w:val="none" w:sz="0" w:space="0" w:color="auto" w:frame="1"/>
          <w:lang w:eastAsia="ru-RU"/>
        </w:rPr>
        <w:t xml:space="preserve"> – «Не знаю». Заполнение такой таблицы позволяет в целом увидеть картину успешности ребенка по всем критериям изучаемых им в течение года,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сформированность</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адекватности самооценки, осознание ребенка своего «роста», наглядно показать ребенку, что он уже знает и что ему предстоит узнать.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Отслеживать по этим таблицам достижение планируемых результатов можно на протяжении всех четырех лет обучения, т.к. меняться будет лишь предметный материал, с которым учащийся должен произвести то или иное действие. Это сделает систему контроля более оперативной и, соответственно, более качественной. Для того</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чтобы результаты были объективны и видна динамика формирования предметных умений, контроль можно проводить 2-3 раза.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w:t>
      </w:r>
      <w:r w:rsidR="002C1F61">
        <w:rPr>
          <w:rFonts w:ascii="Times New Roman" w:eastAsia="Times New Roman" w:hAnsi="Times New Roman" w:cs="Times New Roman"/>
          <w:bCs/>
          <w:color w:val="000000" w:themeColor="text1"/>
          <w:sz w:val="24"/>
          <w:szCs w:val="24"/>
          <w:bdr w:val="none" w:sz="0" w:space="0" w:color="auto" w:frame="1"/>
          <w:lang w:eastAsia="ru-RU"/>
        </w:rPr>
        <w:t xml:space="preserve">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В результате, по каждому учебному предмету (в том числе и отдельно по разделу этого предмета) можно судить о наличии у школьника предметных знаний и действий с предметным содержанием.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Оценка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результатов. Объект оценки: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сформированность</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универсальных учебных действий.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Метапредметные</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результаты - это такие способы действия, когда учащиеся могут принимать решения не только в рамках заданного учебного процесса, но и в различных жизненных ситуациях, освоенные учащимися универсальные учебные действия (познавательные, регулятивные и коммуникативные);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Для оценки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результатов используются комплексные работы</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 xml:space="preserve">,. </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В работу входят задания по чтению, математике, русскому языку, окружающему миру, задания логического характера, задания на определение уровня развития речи.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 В дополнительную часть включаются задания повышенного уровня.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Комплексная контрольная работа проводится в конце учебного года и проверяет уровень соответствия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результатов обучающихся требованиям ФГОС НОО. В протоколе указывается уровень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сформированности</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у обучающихся универсальных учебных действий (повышенный –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П</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базовый – Б, низкий - Н). В классном журнале фиксируются записи: «Комплексная работа. Основная часть», «Комплексная работа. Дополнительная часть» по двум предметам учебного плана (в соответствии с расписанием уроков в эти дни), если на выполнение каждой части отводится 35-40 минут. Если на выполнение каждой части отводится 25-30 минут, то оставшиеся 15 минут - на изучение темы урока в соответствие с тематическим планированием рабочей программы, которая также фиксируется в журнале.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Объектом оценки личностных результатов является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сформированность</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личностных универсальных учебных действий. Предмет оценки: эффективность деятельности системы образования, образовательного учреждения. </w:t>
      </w:r>
    </w:p>
    <w:p w:rsidR="002C1F6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Процедуры внутренней оценки: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 xml:space="preserve">- мониторинговые исследования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сформированности</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отдельных личностных качеств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тестирование;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наблюдения;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анкетирование;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возможна оценка индивидуального прогресса личностного развития учащихся, которым необходима специальная поддержка.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Диагностика результатов личностного развития проводится в виде не персонифицированных работ (не должны подписываться). Обобщение результатов проводится по классу в целом.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Оценка личностных результатов направлена на решение задачи оптимизации личностного развития учащихся и включает три основных компонента: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характеристику достижений и положительных качеств учащегося;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определение приоритетных задач и направлений личностного развития с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учетом</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как достижений, так и психологических проблем ребенка;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систему психолого-педагогических рекомендаций, призванных обеспечить успешную реализацию развивающих и профилактических задач развития.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Личностные результаты отслеживаются с помощью портфеля индивидуальных образовательных достижений обучающихся. Портфель достижений ученика начальных классов является одной из составляющих системы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оценки достижения планируемых результатов освоения основной образовательной программы</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НОО и играет важную роль при переходе ребенка в 5 класс средней школы для определения вектора его дальнейшего развития и обучения. Структура Портфеля достижений для всех категорий учащихся представляет собой комплексную модель, состоящую из нескольких разделов, в каждой школе она различна.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Личностные результаты выпускников на ступени начального общего образования не подлежат итоговой оценке.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Механизмы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фиксации результатов мониторинга оценки качества образования</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на уровне школы должны быть максимально просты и сводиться к следующим типам оценки: балльная оценка; уровневая оценка; бинарная оценка, рейтинговая оценка, самооценка 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взаимооценка</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то, что предусмотрено ФГОС.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Балльная оценка предполагает предварительное описание норм оценивания в баллах. Для этого для проведения работы выбирается шкала (или шкалы) оценивания (5-тибалльная, 10-балльная, n-балльная); балльная оценка традиционно применяется в школе для оценивания предметных результатов учащихся. Это наиболее быстрый в реализации механизм оценивания предметных результатов учащихся. Однако его существенным ограничением является содержательная «свернутость» результата оценки. Непосредственно балл лишь обобщенно характеризует объект оценки. Однако есть вариант балльного оценивания, некоторых объектов оценки, который обеспечивает возможность дифференцированной фиксации максимального количества баллов. Например, если всего составляющих в объекте оценки в идеальном состоянии всего 7, а в результате оценивания выявлено на момент оценивания наличие только 5 составляющих, то результат оценки может быть зафиксирован балльным выражением в формате «5 из 7».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Такой способ оценки результатов детей наиболее подходит для фиксации целого комплекса результатов (5 из 12 грамотностей сформированы на высоком уровне, 6 из 15 учебных модуля освоены на высоком уровне, 7 из 12 требований к условиям обеспечены в полном объеме и т.д.) </w:t>
      </w:r>
      <w:proofErr w:type="gramEnd"/>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Уровневая оценка подразумевает предварительное содержательное описание уровней, фиксирующих состояние оцениваемого объекта и описание признаков и способов диагностирования, обеспечивающего отнесение состояния оцениваемого объекта к одному из описанных уровней.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 xml:space="preserve">Уровневое оценивание наиболее эффективно применять для оценки результатов образования (прежде всего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метапредметных</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результатов). </w:t>
      </w:r>
      <w:r w:rsidRPr="005A1E79">
        <w:rPr>
          <w:rFonts w:ascii="Times New Roman" w:eastAsia="Times New Roman" w:hAnsi="Times New Roman" w:cs="Times New Roman"/>
          <w:bCs/>
          <w:color w:val="000000" w:themeColor="text1"/>
          <w:sz w:val="24"/>
          <w:szCs w:val="24"/>
          <w:bdr w:val="none" w:sz="0" w:space="0" w:color="auto" w:frame="1"/>
          <w:lang w:eastAsia="ru-RU"/>
        </w:rPr>
        <w:br/>
        <w:t>Итоговое оценивание осуществляется по признакам уровней успешности:</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-низкий (недостаточный) уровень - выполнено правильно менее 50 % заданий базового уровня, освоена внешняя сторона алгоритма, правила;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базовый (необходимый предметный) уровень – правильно выполнены задания, построенные на базовом учебном материале, освоена опорная система знаний и способов действий по предмету, необходимая для продолжения образования в основной школе;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повышенный (функциональный) уровень - учащимся продемонстрировано усвоение опорной системы знаний на уровне осознанного произвольного овладения учебными действиями, а также способность использовать, преобразовывать знание (способ действия) для решения задач в новых условиях, новых структурах действия. </w:t>
      </w:r>
      <w:r w:rsidRPr="005A1E79">
        <w:rPr>
          <w:rFonts w:ascii="Times New Roman" w:eastAsia="Times New Roman" w:hAnsi="Times New Roman" w:cs="Times New Roman"/>
          <w:bCs/>
          <w:color w:val="000000" w:themeColor="text1"/>
          <w:sz w:val="24"/>
          <w:szCs w:val="24"/>
          <w:bdr w:val="none" w:sz="0" w:space="0" w:color="auto" w:frame="1"/>
          <w:lang w:eastAsia="ru-RU"/>
        </w:rPr>
        <w:br/>
        <w:t>          Для организации оценивания личностных результатов учащихся наиболее оптимален механизм бинарного оценивания. Бинарная оценка позволяет фиксировать состояние оцениваемого объекта на уровне «Да-Нет», «Есть – нет», «Проявлено – не проявлено» и т.п. Так же в соответствии с Положением о Портфеле достижений младших школьников введена рейтинговая оценка - это индивидуальный числовой показатель оценки достижений учащихся.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Рейтинг отражает участие школьников в любых интеллектуальных, творческих и спортивных состязаниях, проводимых как в школе, так и за её пределами. Это могут быть предметные олимпиады, творческие фестивали и выставки, конкурсы научно-исследовательских и художественных проектов. За каждое достижение определенного уровня ученику начисляются баллы в рейтинговой таблице. Если то или иное состязание было командным, то по баллу получает каждый член победившей команды. В дальнейшем набранные баллы суммируются, т.е. рейтинг является накопительным. </w:t>
      </w:r>
      <w:r w:rsidRPr="005A1E79">
        <w:rPr>
          <w:rFonts w:ascii="Times New Roman" w:eastAsia="Times New Roman" w:hAnsi="Times New Roman" w:cs="Times New Roman"/>
          <w:bCs/>
          <w:color w:val="000000" w:themeColor="text1"/>
          <w:sz w:val="24"/>
          <w:szCs w:val="24"/>
          <w:bdr w:val="none" w:sz="0" w:space="0" w:color="auto" w:frame="1"/>
          <w:lang w:eastAsia="ru-RU"/>
        </w:rPr>
        <w:br/>
        <w:t>Рейтинговая оценка способствует: повышению учебной мотивации и ответственности, росту социальной активности, ориентации на успех, формированию более адекватной самооценки. </w:t>
      </w:r>
      <w:r w:rsidRPr="005A1E79">
        <w:rPr>
          <w:rFonts w:ascii="Times New Roman" w:eastAsia="Times New Roman" w:hAnsi="Times New Roman" w:cs="Times New Roman"/>
          <w:bCs/>
          <w:color w:val="000000" w:themeColor="text1"/>
          <w:sz w:val="24"/>
          <w:szCs w:val="24"/>
          <w:bdr w:val="none" w:sz="0" w:space="0" w:color="auto" w:frame="1"/>
          <w:lang w:eastAsia="ru-RU"/>
        </w:rPr>
        <w:br/>
        <w:t xml:space="preserve">          Система оценивания должна выстраиваться таким образом, чтобы учащиеся включались в контрольно-оценочную деятельность, приобретая навыки и привычку к самооценке и </w:t>
      </w:r>
      <w:proofErr w:type="spellStart"/>
      <w:r w:rsidRPr="005A1E79">
        <w:rPr>
          <w:rFonts w:ascii="Times New Roman" w:eastAsia="Times New Roman" w:hAnsi="Times New Roman" w:cs="Times New Roman"/>
          <w:bCs/>
          <w:color w:val="000000" w:themeColor="text1"/>
          <w:sz w:val="24"/>
          <w:szCs w:val="24"/>
          <w:bdr w:val="none" w:sz="0" w:space="0" w:color="auto" w:frame="1"/>
          <w:lang w:eastAsia="ru-RU"/>
        </w:rPr>
        <w:t>взаимооценке</w:t>
      </w:r>
      <w:proofErr w:type="spellEnd"/>
      <w:r w:rsidRPr="005A1E79">
        <w:rPr>
          <w:rFonts w:ascii="Times New Roman" w:eastAsia="Times New Roman" w:hAnsi="Times New Roman" w:cs="Times New Roman"/>
          <w:bCs/>
          <w:color w:val="000000" w:themeColor="text1"/>
          <w:sz w:val="24"/>
          <w:szCs w:val="24"/>
          <w:bdr w:val="none" w:sz="0" w:space="0" w:color="auto" w:frame="1"/>
          <w:lang w:eastAsia="ru-RU"/>
        </w:rPr>
        <w:t>.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 </w:t>
      </w:r>
      <w:r w:rsidRPr="005A1E79">
        <w:rPr>
          <w:rFonts w:ascii="Times New Roman" w:eastAsia="Times New Roman" w:hAnsi="Times New Roman" w:cs="Times New Roman"/>
          <w:bCs/>
          <w:color w:val="000000" w:themeColor="text1"/>
          <w:sz w:val="24"/>
          <w:szCs w:val="24"/>
          <w:bdr w:val="none" w:sz="0" w:space="0" w:color="auto" w:frame="1"/>
          <w:lang w:eastAsia="ru-RU"/>
        </w:rPr>
        <w:br/>
        <w:t>         Существует 3 варианта самооценки письменных работ: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 </w:t>
      </w:r>
    </w:p>
    <w:p w:rsidR="00F4509B"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 оценка учеником уже проверенной, но не оцененной учителем работы. </w:t>
      </w:r>
      <w:proofErr w:type="gramStart"/>
      <w:r w:rsidR="00F4509B">
        <w:rPr>
          <w:rFonts w:ascii="Times New Roman" w:eastAsia="Times New Roman" w:hAnsi="Times New Roman" w:cs="Times New Roman"/>
          <w:bCs/>
          <w:color w:val="000000" w:themeColor="text1"/>
          <w:sz w:val="24"/>
          <w:szCs w:val="24"/>
          <w:bdr w:val="none" w:sz="0" w:space="0" w:color="auto" w:frame="1"/>
          <w:lang w:eastAsia="ru-RU"/>
        </w:rPr>
        <w:t>Э</w:t>
      </w:r>
      <w:r w:rsidRPr="005A1E79">
        <w:rPr>
          <w:rFonts w:ascii="Times New Roman" w:eastAsia="Times New Roman" w:hAnsi="Times New Roman" w:cs="Times New Roman"/>
          <w:bCs/>
          <w:color w:val="000000" w:themeColor="text1"/>
          <w:sz w:val="24"/>
          <w:szCs w:val="24"/>
          <w:bdr w:val="none" w:sz="0" w:space="0" w:color="auto" w:frame="1"/>
          <w:lang w:eastAsia="ru-RU"/>
        </w:rPr>
        <w:t>ффективна</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 xml:space="preserve"> на первом этапе формирования самооценки и контроля.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прогностическая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В чем суть правил новой технологии оценивания?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1-е правило. Оценивается любое, особенно успешное действие, а фиксируется отметкой только решение полноценной задачи, т.е. умения по использованию знаний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2-е правило. Учитель и ученик по возможности определяют оценку в диалоге (внешняя оценка +самооценка).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lastRenderedPageBreak/>
        <w:t>3-е правило. За каждую учебную задачу или группу заданий, показывающих овладение отдельным умением, ставится отдельная отметка.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w:t>
      </w:r>
    </w:p>
    <w:p w:rsidR="003F1D41"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5A1E79">
        <w:rPr>
          <w:rFonts w:ascii="Times New Roman" w:eastAsia="Times New Roman" w:hAnsi="Times New Roman" w:cs="Times New Roman"/>
          <w:bCs/>
          <w:color w:val="000000" w:themeColor="text1"/>
          <w:sz w:val="24"/>
          <w:szCs w:val="24"/>
          <w:bdr w:val="none" w:sz="0" w:space="0" w:color="auto" w:frame="1"/>
          <w:lang w:eastAsia="ru-RU"/>
        </w:rPr>
        <w:t xml:space="preserve">5-е правило. Оценка ученика определяется по универсальной шкале трех уровней успешности: необходимый уровень - знания, соответствующие государственному стандарту, это «хорошо»; программный уровень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–ф</w:t>
      </w:r>
      <w:proofErr w:type="gramEnd"/>
      <w:r w:rsidRPr="005A1E79">
        <w:rPr>
          <w:rFonts w:ascii="Times New Roman" w:eastAsia="Times New Roman" w:hAnsi="Times New Roman" w:cs="Times New Roman"/>
          <w:bCs/>
          <w:color w:val="000000" w:themeColor="text1"/>
          <w:sz w:val="24"/>
          <w:szCs w:val="24"/>
          <w:bdr w:val="none" w:sz="0" w:space="0" w:color="auto" w:frame="1"/>
          <w:lang w:eastAsia="ru-RU"/>
        </w:rPr>
        <w:t>ункциональной грамотности – «отлично»; необязательный максимальный уровень- «превосходно». </w:t>
      </w:r>
    </w:p>
    <w:p w:rsidR="00A85169" w:rsidRP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bookmarkStart w:id="0" w:name="_GoBack"/>
      <w:bookmarkEnd w:id="0"/>
      <w:r w:rsidRPr="005A1E79">
        <w:rPr>
          <w:rFonts w:ascii="Times New Roman" w:eastAsia="Times New Roman" w:hAnsi="Times New Roman" w:cs="Times New Roman"/>
          <w:bCs/>
          <w:color w:val="000000" w:themeColor="text1"/>
          <w:sz w:val="24"/>
          <w:szCs w:val="24"/>
          <w:bdr w:val="none" w:sz="0" w:space="0" w:color="auto" w:frame="1"/>
          <w:lang w:eastAsia="ru-RU"/>
        </w:rPr>
        <w:t xml:space="preserve">Сейчас мы проходим достаточно трудный путь реализации требований ФГОС нового поколения. </w:t>
      </w:r>
      <w:proofErr w:type="gramStart"/>
      <w:r w:rsidRPr="005A1E79">
        <w:rPr>
          <w:rFonts w:ascii="Times New Roman" w:eastAsia="Times New Roman" w:hAnsi="Times New Roman" w:cs="Times New Roman"/>
          <w:bCs/>
          <w:color w:val="000000" w:themeColor="text1"/>
          <w:sz w:val="24"/>
          <w:szCs w:val="24"/>
          <w:bdr w:val="none" w:sz="0" w:space="0" w:color="auto" w:frame="1"/>
          <w:lang w:eastAsia="ru-RU"/>
        </w:rPr>
        <w:t>Школе требуется создать такую систему оценивания, которая бы точно и объективно позволяла бы отслеживать не только отдельные стороны или проявления способностей ученика — как в отношении освоения им системы знаний, так и в отношении освоения способов действий, но и давала бы действительно целостное, а не разрозненное представление об учебных достижениях ребенка, о достижении им планируемых результатов обучения.</w:t>
      </w:r>
      <w:proofErr w:type="gramEnd"/>
    </w:p>
    <w:p w:rsidR="005A1E79" w:rsidRDefault="00A85169" w:rsidP="005A1E79">
      <w:pPr>
        <w:shd w:val="clear" w:color="auto" w:fill="FFFFFF"/>
        <w:spacing w:after="0" w:line="240" w:lineRule="auto"/>
        <w:ind w:firstLine="709"/>
        <w:jc w:val="right"/>
        <w:textAlignment w:val="baseline"/>
        <w:rPr>
          <w:rFonts w:ascii="Times New Roman" w:eastAsia="Times New Roman" w:hAnsi="Times New Roman" w:cs="Times New Roman"/>
          <w:color w:val="000000" w:themeColor="text1"/>
          <w:sz w:val="30"/>
          <w:szCs w:val="30"/>
          <w:lang w:eastAsia="ru-RU"/>
        </w:rPr>
      </w:pPr>
      <w:r w:rsidRPr="005A1E79">
        <w:rPr>
          <w:rFonts w:ascii="Times New Roman" w:eastAsia="Times New Roman" w:hAnsi="Times New Roman" w:cs="Times New Roman"/>
          <w:color w:val="000000" w:themeColor="text1"/>
          <w:sz w:val="30"/>
          <w:szCs w:val="30"/>
          <w:lang w:eastAsia="ru-RU"/>
        </w:rPr>
        <w:t> </w:t>
      </w:r>
    </w:p>
    <w:p w:rsidR="00A85169" w:rsidRPr="005A1E79" w:rsidRDefault="00A85169" w:rsidP="005A1E7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30"/>
          <w:szCs w:val="30"/>
          <w:lang w:eastAsia="ru-RU"/>
        </w:rPr>
      </w:pPr>
      <w:r w:rsidRPr="005A1E79">
        <w:rPr>
          <w:rFonts w:ascii="Times New Roman" w:eastAsia="Times New Roman" w:hAnsi="Times New Roman" w:cs="Times New Roman"/>
          <w:b/>
          <w:bCs/>
          <w:color w:val="000000" w:themeColor="text1"/>
          <w:sz w:val="24"/>
          <w:szCs w:val="24"/>
          <w:bdr w:val="none" w:sz="0" w:space="0" w:color="auto" w:frame="1"/>
          <w:lang w:eastAsia="ru-RU"/>
        </w:rPr>
        <w:t> </w:t>
      </w:r>
    </w:p>
    <w:p w:rsidR="00A85169" w:rsidRPr="005A1E79" w:rsidRDefault="00A85169" w:rsidP="005A1E79">
      <w:pPr>
        <w:pStyle w:val="a3"/>
        <w:spacing w:before="0" w:beforeAutospacing="0" w:after="0" w:afterAutospacing="0"/>
        <w:ind w:firstLine="709"/>
        <w:jc w:val="both"/>
        <w:rPr>
          <w:rStyle w:val="a4"/>
          <w:color w:val="000000" w:themeColor="text1"/>
          <w:sz w:val="27"/>
          <w:szCs w:val="27"/>
        </w:rPr>
      </w:pPr>
    </w:p>
    <w:sectPr w:rsidR="00A85169" w:rsidRPr="005A1E79" w:rsidSect="00BD2BBE">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41" w:rsidRDefault="003F1D41" w:rsidP="003F1D41">
      <w:pPr>
        <w:spacing w:after="0" w:line="240" w:lineRule="auto"/>
      </w:pPr>
      <w:r>
        <w:separator/>
      </w:r>
    </w:p>
  </w:endnote>
  <w:endnote w:type="continuationSeparator" w:id="0">
    <w:p w:rsidR="003F1D41" w:rsidRDefault="003F1D41" w:rsidP="003F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537740"/>
      <w:docPartObj>
        <w:docPartGallery w:val="Page Numbers (Bottom of Page)"/>
        <w:docPartUnique/>
      </w:docPartObj>
    </w:sdtPr>
    <w:sdtContent>
      <w:p w:rsidR="003F1D41" w:rsidRDefault="003F1D41">
        <w:pPr>
          <w:pStyle w:val="ab"/>
          <w:jc w:val="right"/>
        </w:pPr>
        <w:r>
          <w:fldChar w:fldCharType="begin"/>
        </w:r>
        <w:r>
          <w:instrText>PAGE   \* MERGEFORMAT</w:instrText>
        </w:r>
        <w:r>
          <w:fldChar w:fldCharType="separate"/>
        </w:r>
        <w:r>
          <w:rPr>
            <w:noProof/>
          </w:rPr>
          <w:t>1</w:t>
        </w:r>
        <w:r>
          <w:fldChar w:fldCharType="end"/>
        </w:r>
      </w:p>
    </w:sdtContent>
  </w:sdt>
  <w:p w:rsidR="003F1D41" w:rsidRDefault="003F1D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41" w:rsidRDefault="003F1D41" w:rsidP="003F1D41">
      <w:pPr>
        <w:spacing w:after="0" w:line="240" w:lineRule="auto"/>
      </w:pPr>
      <w:r>
        <w:separator/>
      </w:r>
    </w:p>
  </w:footnote>
  <w:footnote w:type="continuationSeparator" w:id="0">
    <w:p w:rsidR="003F1D41" w:rsidRDefault="003F1D41" w:rsidP="003F1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12DA"/>
    <w:multiLevelType w:val="multilevel"/>
    <w:tmpl w:val="BCF6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61135"/>
    <w:multiLevelType w:val="multilevel"/>
    <w:tmpl w:val="8F6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43394C"/>
    <w:multiLevelType w:val="multilevel"/>
    <w:tmpl w:val="9BC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47283"/>
    <w:multiLevelType w:val="multilevel"/>
    <w:tmpl w:val="BB821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9958FF"/>
    <w:multiLevelType w:val="multilevel"/>
    <w:tmpl w:val="E182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90"/>
    <w:rsid w:val="000F3675"/>
    <w:rsid w:val="002C1F61"/>
    <w:rsid w:val="003F1D41"/>
    <w:rsid w:val="00523490"/>
    <w:rsid w:val="005A1E79"/>
    <w:rsid w:val="00A85169"/>
    <w:rsid w:val="00BD2BBE"/>
    <w:rsid w:val="00D65EA2"/>
    <w:rsid w:val="00F4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3490"/>
    <w:rPr>
      <w:b/>
      <w:bCs/>
    </w:rPr>
  </w:style>
  <w:style w:type="paragraph" w:styleId="a5">
    <w:name w:val="No Spacing"/>
    <w:link w:val="a6"/>
    <w:uiPriority w:val="1"/>
    <w:qFormat/>
    <w:rsid w:val="00BD2BBE"/>
    <w:pPr>
      <w:spacing w:after="0" w:line="240" w:lineRule="auto"/>
    </w:pPr>
    <w:rPr>
      <w:rFonts w:eastAsiaTheme="minorEastAsia"/>
      <w:lang w:eastAsia="ru-RU"/>
    </w:rPr>
  </w:style>
  <w:style w:type="character" w:customStyle="1" w:styleId="a6">
    <w:name w:val="Без интервала Знак"/>
    <w:basedOn w:val="a0"/>
    <w:link w:val="a5"/>
    <w:uiPriority w:val="1"/>
    <w:rsid w:val="00BD2BBE"/>
    <w:rPr>
      <w:rFonts w:eastAsiaTheme="minorEastAsia"/>
      <w:lang w:eastAsia="ru-RU"/>
    </w:rPr>
  </w:style>
  <w:style w:type="paragraph" w:styleId="a7">
    <w:name w:val="Balloon Text"/>
    <w:basedOn w:val="a"/>
    <w:link w:val="a8"/>
    <w:uiPriority w:val="99"/>
    <w:semiHidden/>
    <w:unhideWhenUsed/>
    <w:rsid w:val="00BD2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BBE"/>
    <w:rPr>
      <w:rFonts w:ascii="Tahoma" w:hAnsi="Tahoma" w:cs="Tahoma"/>
      <w:sz w:val="16"/>
      <w:szCs w:val="16"/>
    </w:rPr>
  </w:style>
  <w:style w:type="paragraph" w:styleId="a9">
    <w:name w:val="header"/>
    <w:basedOn w:val="a"/>
    <w:link w:val="aa"/>
    <w:uiPriority w:val="99"/>
    <w:unhideWhenUsed/>
    <w:rsid w:val="003F1D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D41"/>
  </w:style>
  <w:style w:type="paragraph" w:styleId="ab">
    <w:name w:val="footer"/>
    <w:basedOn w:val="a"/>
    <w:link w:val="ac"/>
    <w:uiPriority w:val="99"/>
    <w:unhideWhenUsed/>
    <w:rsid w:val="003F1D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3490"/>
    <w:rPr>
      <w:b/>
      <w:bCs/>
    </w:rPr>
  </w:style>
  <w:style w:type="paragraph" w:styleId="a5">
    <w:name w:val="No Spacing"/>
    <w:link w:val="a6"/>
    <w:uiPriority w:val="1"/>
    <w:qFormat/>
    <w:rsid w:val="00BD2BBE"/>
    <w:pPr>
      <w:spacing w:after="0" w:line="240" w:lineRule="auto"/>
    </w:pPr>
    <w:rPr>
      <w:rFonts w:eastAsiaTheme="minorEastAsia"/>
      <w:lang w:eastAsia="ru-RU"/>
    </w:rPr>
  </w:style>
  <w:style w:type="character" w:customStyle="1" w:styleId="a6">
    <w:name w:val="Без интервала Знак"/>
    <w:basedOn w:val="a0"/>
    <w:link w:val="a5"/>
    <w:uiPriority w:val="1"/>
    <w:rsid w:val="00BD2BBE"/>
    <w:rPr>
      <w:rFonts w:eastAsiaTheme="minorEastAsia"/>
      <w:lang w:eastAsia="ru-RU"/>
    </w:rPr>
  </w:style>
  <w:style w:type="paragraph" w:styleId="a7">
    <w:name w:val="Balloon Text"/>
    <w:basedOn w:val="a"/>
    <w:link w:val="a8"/>
    <w:uiPriority w:val="99"/>
    <w:semiHidden/>
    <w:unhideWhenUsed/>
    <w:rsid w:val="00BD2B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BBE"/>
    <w:rPr>
      <w:rFonts w:ascii="Tahoma" w:hAnsi="Tahoma" w:cs="Tahoma"/>
      <w:sz w:val="16"/>
      <w:szCs w:val="16"/>
    </w:rPr>
  </w:style>
  <w:style w:type="paragraph" w:styleId="a9">
    <w:name w:val="header"/>
    <w:basedOn w:val="a"/>
    <w:link w:val="aa"/>
    <w:uiPriority w:val="99"/>
    <w:unhideWhenUsed/>
    <w:rsid w:val="003F1D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D41"/>
  </w:style>
  <w:style w:type="paragraph" w:styleId="ab">
    <w:name w:val="footer"/>
    <w:basedOn w:val="a"/>
    <w:link w:val="ac"/>
    <w:uiPriority w:val="99"/>
    <w:unhideWhenUsed/>
    <w:rsid w:val="003F1D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3958">
      <w:bodyDiv w:val="1"/>
      <w:marLeft w:val="0"/>
      <w:marRight w:val="0"/>
      <w:marTop w:val="0"/>
      <w:marBottom w:val="0"/>
      <w:divBdr>
        <w:top w:val="none" w:sz="0" w:space="0" w:color="auto"/>
        <w:left w:val="none" w:sz="0" w:space="0" w:color="auto"/>
        <w:bottom w:val="none" w:sz="0" w:space="0" w:color="auto"/>
        <w:right w:val="none" w:sz="0" w:space="0" w:color="auto"/>
      </w:divBdr>
    </w:div>
    <w:div w:id="1451700810">
      <w:bodyDiv w:val="1"/>
      <w:marLeft w:val="0"/>
      <w:marRight w:val="0"/>
      <w:marTop w:val="0"/>
      <w:marBottom w:val="0"/>
      <w:divBdr>
        <w:top w:val="none" w:sz="0" w:space="0" w:color="auto"/>
        <w:left w:val="none" w:sz="0" w:space="0" w:color="auto"/>
        <w:bottom w:val="none" w:sz="0" w:space="0" w:color="auto"/>
        <w:right w:val="none" w:sz="0" w:space="0" w:color="auto"/>
      </w:divBdr>
    </w:div>
    <w:div w:id="16385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B2E8E3FAEB4A849D6D6BBF7A55366B"/>
        <w:category>
          <w:name w:val="Общие"/>
          <w:gallery w:val="placeholder"/>
        </w:category>
        <w:types>
          <w:type w:val="bbPlcHdr"/>
        </w:types>
        <w:behaviors>
          <w:behavior w:val="content"/>
        </w:behaviors>
        <w:guid w:val="{F945B475-9DEF-4529-A9CD-04F6B05BD68D}"/>
      </w:docPartPr>
      <w:docPartBody>
        <w:p w:rsidR="00000000" w:rsidRDefault="00343CB1" w:rsidP="00343CB1">
          <w:pPr>
            <w:pStyle w:val="27B2E8E3FAEB4A849D6D6BBF7A55366B"/>
          </w:pPr>
          <w:r>
            <w:rPr>
              <w:rFonts w:asciiTheme="majorHAnsi" w:eastAsiaTheme="majorEastAsia" w:hAnsiTheme="majorHAnsi" w:cstheme="majorBidi"/>
            </w:rPr>
            <w:t>[Введите название организации]</w:t>
          </w:r>
        </w:p>
      </w:docPartBody>
    </w:docPart>
    <w:docPart>
      <w:docPartPr>
        <w:name w:val="CB21DA1E872A4FD5A66CE69D3692C903"/>
        <w:category>
          <w:name w:val="Общие"/>
          <w:gallery w:val="placeholder"/>
        </w:category>
        <w:types>
          <w:type w:val="bbPlcHdr"/>
        </w:types>
        <w:behaviors>
          <w:behavior w:val="content"/>
        </w:behaviors>
        <w:guid w:val="{C68A4ECF-5EFE-4F2E-85FC-902F4E024DE2}"/>
      </w:docPartPr>
      <w:docPartBody>
        <w:p w:rsidR="00000000" w:rsidRDefault="00343CB1" w:rsidP="00343CB1">
          <w:pPr>
            <w:pStyle w:val="CB21DA1E872A4FD5A66CE69D3692C903"/>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F2369441D0704A268F57294B05257FA6"/>
        <w:category>
          <w:name w:val="Общие"/>
          <w:gallery w:val="placeholder"/>
        </w:category>
        <w:types>
          <w:type w:val="bbPlcHdr"/>
        </w:types>
        <w:behaviors>
          <w:behavior w:val="content"/>
        </w:behaviors>
        <w:guid w:val="{E764E891-8018-4AC9-9014-64C8EFB9519B}"/>
      </w:docPartPr>
      <w:docPartBody>
        <w:p w:rsidR="00000000" w:rsidRDefault="00343CB1" w:rsidP="00343CB1">
          <w:pPr>
            <w:pStyle w:val="F2369441D0704A268F57294B05257FA6"/>
          </w:pPr>
          <w:r>
            <w:rPr>
              <w:rFonts w:asciiTheme="majorHAnsi" w:eastAsiaTheme="majorEastAsia" w:hAnsiTheme="majorHAnsi" w:cstheme="majorBidi"/>
            </w:rPr>
            <w:t>[Введите подзаголовок документа]</w:t>
          </w:r>
        </w:p>
      </w:docPartBody>
    </w:docPart>
    <w:docPart>
      <w:docPartPr>
        <w:name w:val="AA7A8313E6F74E7ABCDC6F2749988FEC"/>
        <w:category>
          <w:name w:val="Общие"/>
          <w:gallery w:val="placeholder"/>
        </w:category>
        <w:types>
          <w:type w:val="bbPlcHdr"/>
        </w:types>
        <w:behaviors>
          <w:behavior w:val="content"/>
        </w:behaviors>
        <w:guid w:val="{44CB2F5F-A711-417B-B1D3-923A3893ADB7}"/>
      </w:docPartPr>
      <w:docPartBody>
        <w:p w:rsidR="00000000" w:rsidRDefault="00343CB1" w:rsidP="00343CB1">
          <w:pPr>
            <w:pStyle w:val="AA7A8313E6F74E7ABCDC6F2749988FEC"/>
          </w:pPr>
          <w:r>
            <w:rPr>
              <w:color w:val="4F81BD" w:themeColor="accent1"/>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B1"/>
    <w:rsid w:val="0034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B2E8E3FAEB4A849D6D6BBF7A55366B">
    <w:name w:val="27B2E8E3FAEB4A849D6D6BBF7A55366B"/>
    <w:rsid w:val="00343CB1"/>
  </w:style>
  <w:style w:type="paragraph" w:customStyle="1" w:styleId="CB21DA1E872A4FD5A66CE69D3692C903">
    <w:name w:val="CB21DA1E872A4FD5A66CE69D3692C903"/>
    <w:rsid w:val="00343CB1"/>
  </w:style>
  <w:style w:type="paragraph" w:customStyle="1" w:styleId="F2369441D0704A268F57294B05257FA6">
    <w:name w:val="F2369441D0704A268F57294B05257FA6"/>
    <w:rsid w:val="00343CB1"/>
  </w:style>
  <w:style w:type="paragraph" w:customStyle="1" w:styleId="AA7A8313E6F74E7ABCDC6F2749988FEC">
    <w:name w:val="AA7A8313E6F74E7ABCDC6F2749988FEC"/>
    <w:rsid w:val="00343CB1"/>
  </w:style>
  <w:style w:type="paragraph" w:customStyle="1" w:styleId="320D2B25EFCB4A00951C540710B0D1E9">
    <w:name w:val="320D2B25EFCB4A00951C540710B0D1E9"/>
    <w:rsid w:val="00343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B2E8E3FAEB4A849D6D6BBF7A55366B">
    <w:name w:val="27B2E8E3FAEB4A849D6D6BBF7A55366B"/>
    <w:rsid w:val="00343CB1"/>
  </w:style>
  <w:style w:type="paragraph" w:customStyle="1" w:styleId="CB21DA1E872A4FD5A66CE69D3692C903">
    <w:name w:val="CB21DA1E872A4FD5A66CE69D3692C903"/>
    <w:rsid w:val="00343CB1"/>
  </w:style>
  <w:style w:type="paragraph" w:customStyle="1" w:styleId="F2369441D0704A268F57294B05257FA6">
    <w:name w:val="F2369441D0704A268F57294B05257FA6"/>
    <w:rsid w:val="00343CB1"/>
  </w:style>
  <w:style w:type="paragraph" w:customStyle="1" w:styleId="AA7A8313E6F74E7ABCDC6F2749988FEC">
    <w:name w:val="AA7A8313E6F74E7ABCDC6F2749988FEC"/>
    <w:rsid w:val="00343CB1"/>
  </w:style>
  <w:style w:type="paragraph" w:customStyle="1" w:styleId="320D2B25EFCB4A00951C540710B0D1E9">
    <w:name w:val="320D2B25EFCB4A00951C540710B0D1E9"/>
    <w:rsid w:val="00343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«Барагханская СОШ»</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ОЦЕНОЧНАЯ ДЕЯТЕЛЬНОСТЬ УЧИТЕЛЯ НАЧАЛЬНЫХ КЛАССОВ В УСЛОВИЯХ РЕАЛИЗАЦИИ ФГОС НОО</dc:title>
  <dc:subject>Выступление на семинаре учителей начальных классов</dc:subject>
  <dc:creator>Доржиева Л.Д. </dc:creator>
  <cp:lastModifiedBy>Туяна</cp:lastModifiedBy>
  <cp:revision>4</cp:revision>
  <dcterms:created xsi:type="dcterms:W3CDTF">2019-05-16T07:03:00Z</dcterms:created>
  <dcterms:modified xsi:type="dcterms:W3CDTF">2019-11-28T15:57:00Z</dcterms:modified>
</cp:coreProperties>
</file>